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D88CC2" w:rsidR="00A77598" w:rsidRPr="00A75608" w:rsidRDefault="00A756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56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608">
              <w:rPr>
                <w:rFonts w:ascii="Times New Roman" w:hAnsi="Times New Roman" w:cs="Times New Roman"/>
                <w:sz w:val="20"/>
                <w:szCs w:val="20"/>
              </w:rPr>
              <w:t>к.э.н, Челак Светлана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AF94C3" w:rsidR="004475DA" w:rsidRPr="00A7560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75608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10634A8" w14:textId="098CD983" w:rsidR="003009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932888" w:history="1">
            <w:r w:rsidR="00300903"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0903">
              <w:rPr>
                <w:noProof/>
                <w:webHidden/>
              </w:rPr>
              <w:tab/>
            </w:r>
            <w:r w:rsidR="00300903">
              <w:rPr>
                <w:noProof/>
                <w:webHidden/>
              </w:rPr>
              <w:fldChar w:fldCharType="begin"/>
            </w:r>
            <w:r w:rsidR="00300903">
              <w:rPr>
                <w:noProof/>
                <w:webHidden/>
              </w:rPr>
              <w:instrText xml:space="preserve"> PAGEREF _Toc224932888 \h </w:instrText>
            </w:r>
            <w:r w:rsidR="00300903">
              <w:rPr>
                <w:noProof/>
                <w:webHidden/>
              </w:rPr>
            </w:r>
            <w:r w:rsidR="00300903">
              <w:rPr>
                <w:noProof/>
                <w:webHidden/>
              </w:rPr>
              <w:fldChar w:fldCharType="separate"/>
            </w:r>
            <w:r w:rsidR="00300903">
              <w:rPr>
                <w:noProof/>
                <w:webHidden/>
              </w:rPr>
              <w:t>3</w:t>
            </w:r>
            <w:r w:rsidR="00300903">
              <w:rPr>
                <w:noProof/>
                <w:webHidden/>
              </w:rPr>
              <w:fldChar w:fldCharType="end"/>
            </w:r>
          </w:hyperlink>
        </w:p>
        <w:p w14:paraId="161EF729" w14:textId="1C42C840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89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CA98D" w14:textId="71E41FF9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0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14EE7" w14:textId="24F1A389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1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CD51B" w14:textId="21EC8CAF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2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8107A" w14:textId="613B5216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3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2CDD7B" w14:textId="5E259185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4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98FC3" w14:textId="14C6F17F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5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D065A" w14:textId="17B00F26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6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994B9" w14:textId="48760283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7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B3195" w14:textId="3B85E6B6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8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9F9B2" w14:textId="1C109E2D" w:rsidR="00300903" w:rsidRDefault="00300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899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CEFF7" w14:textId="2990F20B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0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EA974" w14:textId="56EE7EE6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1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78EFE" w14:textId="4B955951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2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5ADE5" w14:textId="605BA01B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3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CFB57" w14:textId="1A55D75B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4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30795" w14:textId="213F0248" w:rsidR="00300903" w:rsidRDefault="00300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932905" w:history="1">
            <w:r w:rsidRPr="00C84F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_Toc224932905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1F7545D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932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комплекса знаний, умений и навыков в области обеспечения налоговой безопасности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932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Налоговая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932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09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09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09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09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09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09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09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09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09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09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>ПК-7 - Способен к выявлению, нейтрализации и предупреждению угроз экономической безопасности на макро-, мезо- и микроуровнях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09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0903">
              <w:rPr>
                <w:rFonts w:ascii="Times New Roman" w:hAnsi="Times New Roman" w:cs="Times New Roman"/>
                <w:lang w:bidi="ru-RU"/>
              </w:rPr>
              <w:t>ПК-7.1 - Способен к выявлению, нейтрализации и предупреждению угроз в финансово-инвестиционной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09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0903">
              <w:rPr>
                <w:rFonts w:ascii="Times New Roman" w:hAnsi="Times New Roman" w:cs="Times New Roman"/>
              </w:rPr>
              <w:t>теоретические основы выявления, нейтрализации и предупреждения угроз налоговой безопасности на макро-, мезо и микроуровнях</w:t>
            </w:r>
            <w:r w:rsidRPr="003009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09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0903">
              <w:rPr>
                <w:rFonts w:ascii="Times New Roman" w:hAnsi="Times New Roman" w:cs="Times New Roman"/>
              </w:rPr>
              <w:t>выявлять опасности, вызовы и угрозы налоговой безопасности на макро-, мезо и микроуровнях.</w:t>
            </w:r>
            <w:r w:rsidRPr="003009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09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09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0903">
              <w:rPr>
                <w:rFonts w:ascii="Times New Roman" w:hAnsi="Times New Roman" w:cs="Times New Roman"/>
              </w:rPr>
              <w:t>навыками разработки мер, направленных на выявление, нейтрализацию и предупреждение угроз налоговой безопасности на макро-, мезо и микроуровнях.</w:t>
            </w:r>
            <w:r w:rsidRPr="003009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756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9328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Налоговая безопасность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налоговой безопасности государства. Налоговая политика, национальная и экономическая безопасность. Участники налоговых отношений. Виды налогов, поступающих в федеральный бюджет. Их роль в формировании бюджета. Угрозы налоговой безопасности государства. Методы выявления, нейтрализации и предупреждения угроз налоговой безопасности на макроуровне. </w:t>
            </w:r>
            <w:r w:rsidRPr="00352B6F">
              <w:rPr>
                <w:lang w:bidi="ru-RU"/>
              </w:rPr>
              <w:lastRenderedPageBreak/>
              <w:t>Бюджетные риски макроуровня. Система обеспечения налоговой безопасности государства. Налоговое администрирование. Структура налоговых органов РФ, их полномочия и функции. Взаимодействие налоговых и правоохранительных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DA438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D5C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Налоговая безопасность субъектов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DE9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налоговой безопасности субъекта РФ. Система обеспечения налоговой безопасности региона. Ее роль в обеспечении устойчивого развития субъектов РФ и муниципальных образований.  Виды налогов, поступающих в бюджеты субъектов РФ. Местные налоги.  Угрозы налоговой безопасности субъекта РФ и муниципальных образований. Методы выявления, нейтрализации и предупреждения угроз налоговой безопасности на макроуровне. Бюджетные риски мезоуровня. Влияние деятельности налоговых органов на экономическую безопасность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65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1D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8AD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FE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8F14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A1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Налоговая безопасность хозяйствующего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214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налоговой безопасности хозяйствующего субъекта. Взаимосвязь учетной и налоговой политики государства.  Системы налогообложения. Ошибки налогового планирования как угроза экономической безопасности. Критерии оценки рисков для налогоплательщиков. Деловая цель и налоговая выгода. Цепочки контрагентов. Рекомендации Федеральной налоговой службы по оценке налоговых рисков. Нейтрализация угроз выбора сомнительного контрагента. Взаимозависимые лица и контролируемые сделки. Информационно-аналитическое обеспечение предупреждения, пресечения, раскрытия и расследования налоговых преступлений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FD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0B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39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3FB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9328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932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756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608">
              <w:rPr>
                <w:rFonts w:ascii="Times New Roman" w:hAnsi="Times New Roman" w:cs="Times New Roman"/>
                <w:sz w:val="24"/>
                <w:szCs w:val="24"/>
              </w:rPr>
              <w:t xml:space="preserve">Авдийский, В. И. Налоговые риски в системе экономической безопасности : учебное пособие / В.И. </w:t>
            </w:r>
            <w:r w:rsidRPr="00A75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Авдийский, В.В. Земсков, А.И. Соловьев. — Москва : ИНФРА-М, 2022. —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75608" w:rsidRDefault="004B74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https://znanium.com/catalog/product/1788624</w:t>
              </w:r>
            </w:hyperlink>
          </w:p>
        </w:tc>
      </w:tr>
      <w:tr w:rsidR="00262CF0" w:rsidRPr="007E6725" w14:paraId="45D72D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DE2D1B" w14:textId="77777777" w:rsidR="00262CF0" w:rsidRPr="00A756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5608">
              <w:rPr>
                <w:rFonts w:ascii="Times New Roman" w:hAnsi="Times New Roman" w:cs="Times New Roman"/>
                <w:sz w:val="24"/>
                <w:szCs w:val="24"/>
              </w:rPr>
              <w:t>Безденежных, Т.И. Налоговое прогнозирование и планирование: учебной пособие / Т.И. Безденежных, Н.Н. Прокопец, Е.Е.Шарафанова. - СПб, Изд-во СПбГЭУ, 2020 - 67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544A4" w14:textId="77777777" w:rsidR="00262CF0" w:rsidRPr="007E6725" w:rsidRDefault="004B74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D0%B0%D0%BD%D0%B8%D0%B5_20.pdf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932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19F4CE" w14:textId="77777777" w:rsidTr="007B550D">
        <w:tc>
          <w:tcPr>
            <w:tcW w:w="9345" w:type="dxa"/>
          </w:tcPr>
          <w:p w14:paraId="6AFE62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502558" w14:textId="77777777" w:rsidTr="007B550D">
        <w:tc>
          <w:tcPr>
            <w:tcW w:w="9345" w:type="dxa"/>
          </w:tcPr>
          <w:p w14:paraId="4AD15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2EBB17" w14:textId="77777777" w:rsidTr="007B550D">
        <w:tc>
          <w:tcPr>
            <w:tcW w:w="9345" w:type="dxa"/>
          </w:tcPr>
          <w:p w14:paraId="66B595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CE416D" w14:textId="77777777" w:rsidTr="007B550D">
        <w:tc>
          <w:tcPr>
            <w:tcW w:w="9345" w:type="dxa"/>
          </w:tcPr>
          <w:p w14:paraId="1ECC3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9328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B74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932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560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Aspire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Z</w:t>
            </w:r>
            <w:r w:rsidRPr="00A75608">
              <w:rPr>
                <w:sz w:val="28"/>
                <w:szCs w:val="28"/>
              </w:rPr>
              <w:t xml:space="preserve">1811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A75608">
              <w:rPr>
                <w:sz w:val="28"/>
                <w:szCs w:val="28"/>
              </w:rPr>
              <w:t>5-2400</w:t>
            </w:r>
            <w:r>
              <w:rPr>
                <w:sz w:val="28"/>
                <w:szCs w:val="28"/>
                <w:lang w:val="en-US"/>
              </w:rPr>
              <w:t>S</w:t>
            </w:r>
            <w:r w:rsidRPr="00A75608">
              <w:rPr>
                <w:sz w:val="28"/>
                <w:szCs w:val="28"/>
              </w:rPr>
              <w:t>@2.50</w:t>
            </w:r>
            <w:r>
              <w:rPr>
                <w:sz w:val="28"/>
                <w:szCs w:val="28"/>
                <w:lang w:val="en-US"/>
              </w:rPr>
              <w:t>GHz</w:t>
            </w:r>
            <w:r w:rsidRPr="00A75608">
              <w:rPr>
                <w:sz w:val="28"/>
                <w:szCs w:val="28"/>
              </w:rPr>
              <w:t>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A75608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A75608">
              <w:rPr>
                <w:sz w:val="28"/>
                <w:szCs w:val="28"/>
              </w:rPr>
              <w:t xml:space="preserve"> - 1 шт.,  Компьютер </w:t>
            </w:r>
            <w:r>
              <w:rPr>
                <w:sz w:val="28"/>
                <w:szCs w:val="28"/>
                <w:lang w:val="en-US"/>
              </w:rPr>
              <w:t>I</w:t>
            </w:r>
            <w:r w:rsidRPr="00A75608">
              <w:rPr>
                <w:sz w:val="28"/>
                <w:szCs w:val="28"/>
              </w:rPr>
              <w:t xml:space="preserve">3-8100/ 8Гб/500Гб/ </w:t>
            </w:r>
            <w:r>
              <w:rPr>
                <w:sz w:val="28"/>
                <w:szCs w:val="28"/>
                <w:lang w:val="en-US"/>
              </w:rPr>
              <w:t>Philips</w:t>
            </w:r>
            <w:r w:rsidRPr="00A75608">
              <w:rPr>
                <w:sz w:val="28"/>
                <w:szCs w:val="28"/>
              </w:rPr>
              <w:t>224</w:t>
            </w:r>
            <w:r>
              <w:rPr>
                <w:sz w:val="28"/>
                <w:szCs w:val="28"/>
                <w:lang w:val="en-US"/>
              </w:rPr>
              <w:t>E</w:t>
            </w:r>
            <w:r w:rsidRPr="00A7560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QSB</w:t>
            </w:r>
            <w:r w:rsidRPr="00A75608">
              <w:rPr>
                <w:sz w:val="28"/>
                <w:szCs w:val="28"/>
              </w:rPr>
              <w:t xml:space="preserve"> - 13 шт., Мультимедийный проектор </w:t>
            </w:r>
            <w:r>
              <w:rPr>
                <w:sz w:val="28"/>
                <w:szCs w:val="28"/>
                <w:lang w:val="en-US"/>
              </w:rPr>
              <w:t>NEC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</w:t>
            </w:r>
            <w:r w:rsidRPr="00A75608">
              <w:rPr>
                <w:sz w:val="28"/>
                <w:szCs w:val="28"/>
              </w:rPr>
              <w:t>401</w:t>
            </w:r>
            <w:r>
              <w:rPr>
                <w:sz w:val="28"/>
                <w:szCs w:val="28"/>
                <w:lang w:val="en-US"/>
              </w:rPr>
              <w:t>X</w:t>
            </w:r>
            <w:r w:rsidRPr="00A75608">
              <w:rPr>
                <w:sz w:val="28"/>
                <w:szCs w:val="28"/>
              </w:rPr>
              <w:t xml:space="preserve"> - 1 шт., Колонки </w:t>
            </w:r>
            <w:r>
              <w:rPr>
                <w:sz w:val="28"/>
                <w:szCs w:val="28"/>
                <w:lang w:val="en-US"/>
              </w:rPr>
              <w:t>JBL</w:t>
            </w:r>
            <w:r w:rsidRPr="00A75608">
              <w:rPr>
                <w:sz w:val="28"/>
                <w:szCs w:val="28"/>
              </w:rPr>
              <w:t xml:space="preserve">(белые) - 2 шт., Экран с электроприводом </w:t>
            </w:r>
            <w:r>
              <w:rPr>
                <w:sz w:val="28"/>
                <w:szCs w:val="28"/>
                <w:lang w:val="en-US"/>
              </w:rPr>
              <w:t>Screen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Media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A75608">
              <w:rPr>
                <w:sz w:val="28"/>
                <w:szCs w:val="28"/>
              </w:rPr>
              <w:t xml:space="preserve"> 203</w:t>
            </w:r>
            <w:r>
              <w:rPr>
                <w:sz w:val="28"/>
                <w:szCs w:val="28"/>
                <w:lang w:val="en-US"/>
              </w:rPr>
              <w:t>x</w:t>
            </w:r>
            <w:r w:rsidRPr="00A75608">
              <w:rPr>
                <w:sz w:val="28"/>
                <w:szCs w:val="28"/>
              </w:rPr>
              <w:t>153</w:t>
            </w:r>
            <w:r>
              <w:rPr>
                <w:sz w:val="28"/>
                <w:szCs w:val="28"/>
                <w:lang w:val="en-US"/>
              </w:rPr>
              <w:t>cm</w:t>
            </w:r>
            <w:r w:rsidRPr="00A7560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MW</w:t>
            </w:r>
            <w:r w:rsidRPr="00A75608">
              <w:rPr>
                <w:sz w:val="28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>
              <w:rPr>
                <w:sz w:val="28"/>
                <w:szCs w:val="28"/>
                <w:lang w:val="en-US"/>
              </w:rPr>
              <w:t>UNI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FI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AP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A756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Ubiquiti</w:t>
            </w:r>
            <w:r w:rsidRPr="00A75608">
              <w:rPr>
                <w:sz w:val="28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1B90ED24" w14:textId="77777777" w:rsidTr="008416EB">
        <w:tc>
          <w:tcPr>
            <w:tcW w:w="7797" w:type="dxa"/>
            <w:shd w:val="clear" w:color="auto" w:fill="auto"/>
          </w:tcPr>
          <w:p w14:paraId="52B0AB51" w14:textId="77777777" w:rsidR="002C735C" w:rsidRPr="00A7560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A75608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A75608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A75608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A75608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A75608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A75608">
              <w:rPr>
                <w:sz w:val="28"/>
                <w:szCs w:val="28"/>
              </w:rPr>
              <w:t xml:space="preserve"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r w:rsidRPr="00A75608">
              <w:rPr>
                <w:sz w:val="28"/>
                <w:szCs w:val="28"/>
              </w:rPr>
              <w:lastRenderedPageBreak/>
              <w:t>пособия.</w:t>
            </w:r>
          </w:p>
        </w:tc>
        <w:tc>
          <w:tcPr>
            <w:tcW w:w="2262" w:type="dxa"/>
            <w:shd w:val="clear" w:color="auto" w:fill="auto"/>
          </w:tcPr>
          <w:p w14:paraId="5EA92F85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24BBF40C" w14:textId="77777777" w:rsidTr="008416EB">
        <w:tc>
          <w:tcPr>
            <w:tcW w:w="7797" w:type="dxa"/>
            <w:shd w:val="clear" w:color="auto" w:fill="auto"/>
          </w:tcPr>
          <w:p w14:paraId="21E6402B" w14:textId="77777777" w:rsidR="002C735C" w:rsidRPr="00A75608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A7560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I</w:t>
            </w:r>
            <w:r w:rsidRPr="00A75608">
              <w:rPr>
                <w:sz w:val="28"/>
                <w:szCs w:val="28"/>
              </w:rPr>
              <w:t>5-7400/8+8/1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A756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GT</w:t>
            </w:r>
            <w:r w:rsidRPr="00A75608">
              <w:rPr>
                <w:sz w:val="28"/>
                <w:szCs w:val="28"/>
              </w:rPr>
              <w:t>710-2</w:t>
            </w:r>
            <w:r>
              <w:rPr>
                <w:sz w:val="28"/>
                <w:szCs w:val="28"/>
                <w:lang w:val="en-US"/>
              </w:rPr>
              <w:t>Gb</w:t>
            </w:r>
            <w:r w:rsidRPr="00A756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A75608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A75608">
              <w:rPr>
                <w:sz w:val="28"/>
                <w:szCs w:val="28"/>
              </w:rPr>
              <w:t xml:space="preserve"> - 21 шт.,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A75608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A75608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A75608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A75608">
              <w:rPr>
                <w:sz w:val="28"/>
                <w:szCs w:val="28"/>
              </w:rPr>
              <w:t xml:space="preserve"> - 4 шт.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A7560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A75608">
              <w:rPr>
                <w:sz w:val="28"/>
                <w:szCs w:val="28"/>
              </w:rPr>
              <w:t xml:space="preserve">610Е - 1 шт.,Звуковой к-т (микшер-усилитель </w:t>
            </w:r>
            <w:r>
              <w:rPr>
                <w:sz w:val="28"/>
                <w:szCs w:val="28"/>
                <w:lang w:val="en-US"/>
              </w:rPr>
              <w:t>Apart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Concept</w:t>
            </w:r>
            <w:r w:rsidRPr="00A75608">
              <w:rPr>
                <w:sz w:val="28"/>
                <w:szCs w:val="28"/>
              </w:rPr>
              <w:t xml:space="preserve">+ микрофон </w:t>
            </w:r>
            <w:r>
              <w:rPr>
                <w:sz w:val="28"/>
                <w:szCs w:val="28"/>
                <w:lang w:val="en-US"/>
              </w:rPr>
              <w:t>BEHRINGER</w:t>
            </w:r>
            <w:r w:rsidRPr="00A75608">
              <w:rPr>
                <w:sz w:val="28"/>
                <w:szCs w:val="28"/>
              </w:rPr>
              <w:t xml:space="preserve">) - 1 шт., Акустическая система </w:t>
            </w:r>
            <w:r>
              <w:rPr>
                <w:sz w:val="28"/>
                <w:szCs w:val="28"/>
                <w:lang w:val="en-US"/>
              </w:rPr>
              <w:t>Hi</w:t>
            </w:r>
            <w:r w:rsidRPr="00A7560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</w:t>
            </w:r>
            <w:r w:rsidRPr="00A756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T</w:t>
            </w:r>
            <w:r w:rsidRPr="00A7560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A75608">
              <w:rPr>
                <w:sz w:val="28"/>
                <w:szCs w:val="28"/>
              </w:rPr>
              <w:t xml:space="preserve"> - 2 шт., Экран </w:t>
            </w:r>
            <w:r>
              <w:rPr>
                <w:sz w:val="28"/>
                <w:szCs w:val="28"/>
                <w:lang w:val="en-US"/>
              </w:rPr>
              <w:t>Compact</w:t>
            </w:r>
            <w:r w:rsidRPr="00A756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Electrol</w:t>
            </w:r>
            <w:r w:rsidRPr="00A75608">
              <w:rPr>
                <w:sz w:val="28"/>
                <w:szCs w:val="28"/>
              </w:rPr>
              <w:t xml:space="preserve"> : размер экрана 153</w:t>
            </w:r>
            <w:r>
              <w:rPr>
                <w:sz w:val="28"/>
                <w:szCs w:val="28"/>
                <w:lang w:val="en-US"/>
              </w:rPr>
              <w:t>x</w:t>
            </w:r>
            <w:r w:rsidRPr="00A75608">
              <w:rPr>
                <w:sz w:val="28"/>
                <w:szCs w:val="28"/>
              </w:rPr>
              <w:t xml:space="preserve">200 </w:t>
            </w:r>
            <w:r>
              <w:rPr>
                <w:sz w:val="28"/>
                <w:szCs w:val="28"/>
                <w:lang w:val="en-US"/>
              </w:rPr>
              <w:t>c</w:t>
            </w:r>
            <w:r w:rsidRPr="00A75608">
              <w:rPr>
                <w:sz w:val="28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386D0B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A75608">
              <w:rPr>
                <w:sz w:val="28"/>
                <w:szCs w:val="28"/>
              </w:rPr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932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932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932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402CF0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932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ACDF107" w14:textId="77777777" w:rsidR="00300903" w:rsidRPr="00300903" w:rsidRDefault="00300903" w:rsidP="0030090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0903" w14:paraId="71BF68DA" w14:textId="77777777" w:rsidTr="00D61024">
        <w:tc>
          <w:tcPr>
            <w:tcW w:w="562" w:type="dxa"/>
          </w:tcPr>
          <w:p w14:paraId="233D20F3" w14:textId="77777777" w:rsidR="00300903" w:rsidRPr="009E6058" w:rsidRDefault="00300903" w:rsidP="00D610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25BC8D" w14:textId="77777777" w:rsidR="00300903" w:rsidRPr="00A75608" w:rsidRDefault="00300903" w:rsidP="00D610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6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932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56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56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9329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09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0903" w14:paraId="5A1C9382" w14:textId="77777777" w:rsidTr="00801458">
        <w:tc>
          <w:tcPr>
            <w:tcW w:w="2336" w:type="dxa"/>
          </w:tcPr>
          <w:p w14:paraId="4C518DAB" w14:textId="77777777" w:rsidR="005D65A5" w:rsidRPr="00300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0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0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09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0903" w14:paraId="07658034" w14:textId="77777777" w:rsidTr="00801458">
        <w:tc>
          <w:tcPr>
            <w:tcW w:w="2336" w:type="dxa"/>
          </w:tcPr>
          <w:p w14:paraId="1553D698" w14:textId="78F29BFB" w:rsidR="005D65A5" w:rsidRPr="00300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00903" w14:paraId="5D0DC80F" w14:textId="77777777" w:rsidTr="00801458">
        <w:tc>
          <w:tcPr>
            <w:tcW w:w="2336" w:type="dxa"/>
          </w:tcPr>
          <w:p w14:paraId="598E3AE9" w14:textId="77777777" w:rsidR="005D65A5" w:rsidRPr="00300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76F295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E451439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259D3C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00903" w14:paraId="7137507B" w14:textId="77777777" w:rsidTr="00801458">
        <w:tc>
          <w:tcPr>
            <w:tcW w:w="2336" w:type="dxa"/>
          </w:tcPr>
          <w:p w14:paraId="74C0C94D" w14:textId="77777777" w:rsidR="005D65A5" w:rsidRPr="003009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F797B8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84345B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D9379C" w14:textId="77777777" w:rsidR="005D65A5" w:rsidRPr="00300903" w:rsidRDefault="007478E0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009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09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932903"/>
      <w:r w:rsidRPr="003009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371821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0903" w14:paraId="4F293646" w14:textId="77777777" w:rsidTr="00300903">
        <w:tc>
          <w:tcPr>
            <w:tcW w:w="562" w:type="dxa"/>
          </w:tcPr>
          <w:p w14:paraId="2FB3A22E" w14:textId="77777777" w:rsidR="00300903" w:rsidRDefault="003009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6191F5" w14:textId="77777777" w:rsidR="00300903" w:rsidRDefault="003009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9801A5" w14:textId="77777777" w:rsidR="00300903" w:rsidRPr="00300903" w:rsidRDefault="0030090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09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932904"/>
      <w:r w:rsidRPr="0030090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009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0903" w14:paraId="0267C479" w14:textId="77777777" w:rsidTr="00801458">
        <w:tc>
          <w:tcPr>
            <w:tcW w:w="2500" w:type="pct"/>
          </w:tcPr>
          <w:p w14:paraId="37F699C9" w14:textId="77777777" w:rsidR="00B8237E" w:rsidRPr="003009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09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0903" w14:paraId="3F240151" w14:textId="77777777" w:rsidTr="00801458">
        <w:tc>
          <w:tcPr>
            <w:tcW w:w="2500" w:type="pct"/>
          </w:tcPr>
          <w:p w14:paraId="61E91592" w14:textId="61A0874C" w:rsidR="00B8237E" w:rsidRPr="003009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00903" w:rsidRDefault="005C548A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00903" w14:paraId="105F27F9" w14:textId="77777777" w:rsidTr="00801458">
        <w:tc>
          <w:tcPr>
            <w:tcW w:w="2500" w:type="pct"/>
          </w:tcPr>
          <w:p w14:paraId="721785B4" w14:textId="77777777" w:rsidR="00B8237E" w:rsidRPr="00300903" w:rsidRDefault="00B8237E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B713085" w14:textId="77777777" w:rsidR="00B8237E" w:rsidRPr="00300903" w:rsidRDefault="005C548A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00903" w14:paraId="6C7CE895" w14:textId="77777777" w:rsidTr="00801458">
        <w:tc>
          <w:tcPr>
            <w:tcW w:w="2500" w:type="pct"/>
          </w:tcPr>
          <w:p w14:paraId="2D8D4424" w14:textId="77777777" w:rsidR="00B8237E" w:rsidRPr="003009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F7BD3E6" w14:textId="77777777" w:rsidR="00B8237E" w:rsidRPr="00300903" w:rsidRDefault="005C548A" w:rsidP="00801458">
            <w:pPr>
              <w:rPr>
                <w:rFonts w:ascii="Times New Roman" w:hAnsi="Times New Roman" w:cs="Times New Roman"/>
              </w:rPr>
            </w:pPr>
            <w:r w:rsidRPr="0030090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6EB485C6" w14:textId="6A0F7BEC" w:rsidR="00C23E7F" w:rsidRPr="003009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0090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932905"/>
      <w:r w:rsidRPr="003009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0090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009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009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90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00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0090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3009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0090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090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009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009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090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</w:t>
      </w:r>
      <w:r w:rsidRPr="00142518">
        <w:rPr>
          <w:rFonts w:ascii="Times New Roman" w:hAnsi="Times New Roman"/>
          <w:sz w:val="28"/>
          <w:szCs w:val="28"/>
        </w:rPr>
        <w:t>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866EF" w14:textId="77777777" w:rsidR="004B748B" w:rsidRDefault="004B748B" w:rsidP="00315CA6">
      <w:pPr>
        <w:spacing w:after="0" w:line="240" w:lineRule="auto"/>
      </w:pPr>
      <w:r>
        <w:separator/>
      </w:r>
    </w:p>
  </w:endnote>
  <w:endnote w:type="continuationSeparator" w:id="0">
    <w:p w14:paraId="5D2F83B8" w14:textId="77777777" w:rsidR="004B748B" w:rsidRDefault="004B74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CEE13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90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E6639" w14:textId="77777777" w:rsidR="004B748B" w:rsidRDefault="004B748B" w:rsidP="00315CA6">
      <w:pPr>
        <w:spacing w:after="0" w:line="240" w:lineRule="auto"/>
      </w:pPr>
      <w:r>
        <w:separator/>
      </w:r>
    </w:p>
  </w:footnote>
  <w:footnote w:type="continuationSeparator" w:id="0">
    <w:p w14:paraId="748DD615" w14:textId="77777777" w:rsidR="004B748B" w:rsidRDefault="004B74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3DE8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90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48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60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BF6B7F9-7402-4446-A3A0-88C3283D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9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9D%D0%B0%D0%BB%D0%BE%D0%B3%D0%BE%D0%B2%D0%BE%D0%B5%20%D0%BF%D1%80%D0%BE%D0%B3%D0%BD%D0%BE%D0%B7%D0%B8%D1%80%D0%BE%D0%B2%D0%B0%D0%BD%D0%B8%D0%B5_2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178862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C7AF0A-46D8-41DE-8C2D-97880B47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